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2A194EB8" w14:textId="77777777" w:rsidR="00BC4D26" w:rsidRDefault="00BC4D26" w:rsidP="00BC4D26">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 3</w:t>
      </w:r>
      <w:r>
        <w:rPr>
          <w:rStyle w:val="normaltextrun"/>
          <w:rFonts w:ascii="Calibri" w:hAnsi="Calibri" w:cs="Calibri"/>
          <w:color w:val="000000"/>
          <w:sz w:val="16"/>
          <w:szCs w:val="16"/>
          <w:shd w:val="clear" w:color="auto" w:fill="FFFFFF"/>
          <w:vertAlign w:val="superscript"/>
          <w:lang w:val="en-GB"/>
        </w:rPr>
        <w:t>rd</w:t>
      </w:r>
      <w:r>
        <w:rPr>
          <w:rStyle w:val="normaltextrun"/>
          <w:rFonts w:ascii="Calibri" w:hAnsi="Calibri" w:cs="Calibri"/>
          <w:color w:val="000000"/>
          <w:shd w:val="clear" w:color="auto" w:fill="FFFFFF"/>
          <w:lang w:val="en-GB"/>
        </w:rPr>
        <w:t xml:space="preserve"> floor</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3242D1BB" w:rsidR="00034832" w:rsidRPr="00EE1B34" w:rsidRDefault="00A45E5C" w:rsidP="00034832">
      <w:pPr>
        <w:shd w:val="clear" w:color="auto" w:fill="FFFFFF"/>
        <w:rPr>
          <w:rFonts w:ascii="Calibri" w:hAnsi="Calibri" w:cs="Arial"/>
          <w:color w:val="222222"/>
          <w:szCs w:val="22"/>
          <w:lang w:val="en-GB"/>
        </w:rPr>
      </w:pPr>
      <w:r>
        <w:rPr>
          <w:rFonts w:ascii="Calibri" w:hAnsi="Calibri" w:cs="Arial"/>
          <w:color w:val="222222"/>
          <w:szCs w:val="22"/>
          <w:lang w:val="en-GB"/>
        </w:rPr>
        <w:t>28 August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6EC675B2"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961F2F">
        <w:rPr>
          <w:rFonts w:ascii="Calibri" w:hAnsi="Calibri" w:cs="Arial"/>
          <w:b/>
          <w:color w:val="222222"/>
          <w:szCs w:val="22"/>
          <w:lang w:val="en-GB"/>
        </w:rPr>
        <w:t xml:space="preserve">           </w:t>
      </w:r>
      <w:r w:rsidR="00961F2F" w:rsidRPr="00961F2F">
        <w:rPr>
          <w:rFonts w:ascii="Calibri" w:hAnsi="Calibri" w:cs="Arial"/>
          <w:b/>
          <w:color w:val="222222"/>
          <w:szCs w:val="22"/>
          <w:lang w:val="en-GB"/>
        </w:rPr>
        <w:t>DKHQ_RFP_PR_00254970  ASPIRE TRAINING</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6D23488"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F7CEA">
        <w:rPr>
          <w:rFonts w:ascii="Calibri" w:hAnsi="Calibri" w:cs="Arial"/>
          <w:color w:val="222222"/>
          <w:szCs w:val="22"/>
          <w:lang w:val="en-GB"/>
        </w:rPr>
        <w:t xml:space="preserve"> has received a grant from </w:t>
      </w:r>
      <w:r w:rsidR="001117B0" w:rsidRPr="00EF7CEA">
        <w:rPr>
          <w:rFonts w:ascii="Calibri" w:hAnsi="Calibri" w:cs="Arial"/>
          <w:color w:val="222222"/>
          <w:szCs w:val="22"/>
          <w:lang w:val="en-GB"/>
        </w:rPr>
        <w:t xml:space="preserve">UNHCR </w:t>
      </w:r>
      <w:r w:rsidRPr="00EF7CEA">
        <w:rPr>
          <w:rFonts w:ascii="Calibri" w:hAnsi="Calibri" w:cs="Arial"/>
          <w:color w:val="222222"/>
          <w:szCs w:val="22"/>
          <w:lang w:val="en-GB"/>
        </w:rPr>
        <w:t xml:space="preserve">for the implementation of the humanitarian aid operation entitled </w:t>
      </w:r>
      <w:r w:rsidR="0094536C" w:rsidRPr="00EF7CEA">
        <w:rPr>
          <w:rFonts w:ascii="Calibri" w:hAnsi="Calibri" w:cs="Arial"/>
          <w:color w:val="222222"/>
          <w:szCs w:val="22"/>
          <w:lang w:val="en-GB"/>
        </w:rPr>
        <w:t>Aspiring for Peace and Inclusion Research - ASPIRE</w:t>
      </w:r>
      <w:r w:rsidRPr="00EF7CEA">
        <w:rPr>
          <w:rFonts w:ascii="Calibri" w:hAnsi="Calibri" w:cs="Arial"/>
          <w:color w:val="222222"/>
          <w:szCs w:val="22"/>
          <w:lang w:val="en-GB"/>
        </w:rPr>
        <w:t xml:space="preserve">. Part of this operation is the </w:t>
      </w:r>
      <w:r w:rsidR="004507AB" w:rsidRPr="00EF7CEA">
        <w:rPr>
          <w:rFonts w:ascii="Calibri" w:hAnsi="Calibri" w:cs="Arial"/>
          <w:color w:val="222222"/>
          <w:szCs w:val="22"/>
          <w:lang w:val="en-GB"/>
        </w:rPr>
        <w:t xml:space="preserve">consultancy services for </w:t>
      </w:r>
      <w:r w:rsidR="00CD2FFE" w:rsidRPr="00EF7CEA">
        <w:rPr>
          <w:rFonts w:ascii="Calibri" w:hAnsi="Calibri" w:cs="Arial"/>
          <w:color w:val="222222"/>
          <w:szCs w:val="22"/>
          <w:lang w:val="en-GB"/>
        </w:rPr>
        <w:t>Training Development</w:t>
      </w:r>
      <w:r w:rsidRPr="00EF7CEA">
        <w:rPr>
          <w:rFonts w:ascii="Calibri" w:hAnsi="Calibri" w:cs="Arial"/>
          <w:color w:val="222222"/>
          <w:szCs w:val="22"/>
          <w:lang w:val="en-GB"/>
        </w:rPr>
        <w:t>. 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677014" w:rsidRPr="00EF7CEA">
        <w:rPr>
          <w:rFonts w:ascii="Calibri" w:hAnsi="Calibri" w:cs="Arial"/>
          <w:color w:val="222222"/>
          <w:szCs w:val="22"/>
          <w:lang w:val="en-GB"/>
        </w:rPr>
        <w:t>F.</w:t>
      </w:r>
      <w:r w:rsidRPr="00EE1B34">
        <w:rPr>
          <w:rFonts w:ascii="Calibri" w:hAnsi="Calibri" w:cs="Arial"/>
          <w:color w:val="222222"/>
          <w:szCs w:val="22"/>
          <w:lang w:val="en-GB"/>
        </w:rPr>
        <w:t xml:space="preserve"> </w:t>
      </w:r>
    </w:p>
    <w:p w14:paraId="4C27728F" w14:textId="33866731"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3B0437" w:rsidRPr="00EF7CEA">
        <w:rPr>
          <w:rFonts w:ascii="Calibri" w:hAnsi="Calibri" w:cs="Arial"/>
          <w:b/>
          <w:bCs/>
          <w:color w:val="222222"/>
          <w:szCs w:val="22"/>
          <w:lang w:val="en-GB"/>
        </w:rPr>
        <w:t>English</w:t>
      </w:r>
      <w:r w:rsidRPr="00EF7CEA">
        <w:rPr>
          <w:rFonts w:ascii="Calibri" w:hAnsi="Calibri" w:cs="Arial"/>
          <w:color w:val="222222"/>
          <w:szCs w:val="22"/>
          <w:lang w:val="en-GB"/>
        </w:rPr>
        <w:t xml:space="preserve"> </w:t>
      </w:r>
      <w:r w:rsidRPr="008A4A0F">
        <w:rPr>
          <w:rFonts w:ascii="Calibri" w:hAnsi="Calibri" w:cs="Arial"/>
          <w:color w:val="222222"/>
          <w:szCs w:val="22"/>
          <w:lang w:val="en-GB"/>
        </w:rPr>
        <w:t>and valid for a minimum period of</w:t>
      </w:r>
      <w:r w:rsidRPr="00EF7CEA">
        <w:rPr>
          <w:rFonts w:ascii="Calibri" w:hAnsi="Calibri" w:cs="Arial"/>
          <w:color w:val="222222"/>
          <w:szCs w:val="22"/>
          <w:lang w:val="en-GB"/>
        </w:rPr>
        <w:t xml:space="preserve"> </w:t>
      </w:r>
      <w:r w:rsidR="00677014" w:rsidRPr="00EF7CEA">
        <w:rPr>
          <w:rFonts w:ascii="Calibri" w:hAnsi="Calibri" w:cs="Arial"/>
          <w:b/>
          <w:bCs/>
          <w:color w:val="222222"/>
          <w:szCs w:val="22"/>
          <w:lang w:val="en-GB"/>
        </w:rPr>
        <w:t>60</w:t>
      </w:r>
      <w:r w:rsidRPr="00EF7CEA">
        <w:rPr>
          <w:rFonts w:ascii="Calibri" w:hAnsi="Calibri" w:cs="Arial"/>
          <w:b/>
          <w:bCs/>
          <w:color w:val="222222"/>
          <w:szCs w:val="22"/>
          <w:lang w:val="en-GB"/>
        </w:rPr>
        <w:t xml:space="preserve"> days</w:t>
      </w:r>
      <w:r w:rsidRPr="008A4A0F">
        <w:rPr>
          <w:rFonts w:ascii="Calibri" w:hAnsi="Calibri" w:cs="Arial"/>
          <w:color w:val="222222"/>
          <w:szCs w:val="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105C5AA" w:rsidR="00141F35" w:rsidRPr="004352EC" w:rsidRDefault="004C0CA0" w:rsidP="008B6504">
            <w:pPr>
              <w:pStyle w:val="ACBody2"/>
              <w:tabs>
                <w:tab w:val="left" w:pos="7722"/>
              </w:tabs>
              <w:spacing w:after="0"/>
              <w:ind w:left="0"/>
              <w:jc w:val="left"/>
              <w:rPr>
                <w:rFonts w:ascii="Calibri" w:eastAsia="Calibri" w:hAnsi="Calibri" w:cs="Calibri"/>
                <w:sz w:val="20"/>
                <w:lang w:val="en-GB" w:eastAsia="en-GB"/>
              </w:rPr>
            </w:pPr>
            <w:r w:rsidRPr="004352EC">
              <w:rPr>
                <w:rFonts w:ascii="Calibri" w:eastAsia="Calibri" w:hAnsi="Calibri" w:cs="Calibri"/>
                <w:sz w:val="20"/>
                <w:lang w:val="en-GB" w:eastAsia="en-GB"/>
              </w:rPr>
              <w:t>29 August 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8267BF2" w:rsidR="00141F35" w:rsidRPr="004352EC" w:rsidRDefault="00140AD8"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08 September </w:t>
            </w:r>
            <w:r w:rsidR="0013118F">
              <w:rPr>
                <w:rFonts w:ascii="Calibri" w:eastAsia="Calibri" w:hAnsi="Calibri" w:cs="Calibri"/>
                <w:sz w:val="20"/>
                <w:lang w:val="en-GB" w:eastAsia="en-GB"/>
              </w:rPr>
              <w:t xml:space="preserve">2023 </w:t>
            </w:r>
            <w:r w:rsidR="0013118F" w:rsidRPr="00546712">
              <w:rPr>
                <w:rFonts w:ascii="Calibri" w:eastAsia="Calibri" w:hAnsi="Calibri" w:cs="Calibri"/>
                <w:sz w:val="20"/>
                <w:lang w:val="en-GB" w:eastAsia="en-GB"/>
              </w:rPr>
              <w:t>at 15:00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41B70849" w:rsidR="00141F35" w:rsidRPr="004352EC" w:rsidRDefault="00140AD8"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13</w:t>
            </w:r>
            <w:r w:rsidR="0013118F">
              <w:rPr>
                <w:rFonts w:ascii="Calibri" w:eastAsia="Calibri" w:hAnsi="Calibri" w:cs="Calibri"/>
                <w:sz w:val="20"/>
                <w:lang w:val="en-GB" w:eastAsia="en-GB"/>
              </w:rPr>
              <w:t xml:space="preserve"> </w:t>
            </w:r>
            <w:r>
              <w:rPr>
                <w:rFonts w:ascii="Calibri" w:eastAsia="Calibri" w:hAnsi="Calibri" w:cs="Calibri"/>
                <w:sz w:val="20"/>
                <w:lang w:val="en-GB" w:eastAsia="en-GB"/>
              </w:rPr>
              <w:t>September</w:t>
            </w:r>
            <w:r w:rsidR="0013118F">
              <w:rPr>
                <w:rFonts w:ascii="Calibri" w:eastAsia="Calibri" w:hAnsi="Calibri" w:cs="Calibri"/>
                <w:sz w:val="20"/>
                <w:lang w:val="en-GB" w:eastAsia="en-GB"/>
              </w:rPr>
              <w:t xml:space="preserve"> 2023 </w:t>
            </w:r>
            <w:r w:rsidR="0013118F" w:rsidRPr="00546712">
              <w:rPr>
                <w:rFonts w:ascii="Calibri" w:eastAsia="Calibri" w:hAnsi="Calibri" w:cs="Calibri"/>
                <w:sz w:val="20"/>
                <w:lang w:val="en-GB" w:eastAsia="en-GB"/>
              </w:rPr>
              <w:t>at 15:00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70AD80B2" w:rsidR="00141F35" w:rsidRPr="004352EC" w:rsidRDefault="004C0CA0" w:rsidP="008B6504">
            <w:pPr>
              <w:pStyle w:val="ACBody2"/>
              <w:tabs>
                <w:tab w:val="left" w:pos="7722"/>
              </w:tabs>
              <w:spacing w:after="0"/>
              <w:ind w:left="0"/>
              <w:jc w:val="left"/>
              <w:rPr>
                <w:rFonts w:ascii="Calibri" w:eastAsia="Calibri" w:hAnsi="Calibri" w:cs="Calibri"/>
                <w:sz w:val="20"/>
                <w:lang w:val="en-GB" w:eastAsia="en-GB"/>
              </w:rPr>
            </w:pPr>
            <w:r w:rsidRPr="004352EC">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9D12C61" w:rsidR="00141F35" w:rsidRPr="004352EC" w:rsidRDefault="00157129" w:rsidP="008B6504">
            <w:pPr>
              <w:pStyle w:val="ACBody2"/>
              <w:tabs>
                <w:tab w:val="left" w:pos="7722"/>
              </w:tabs>
              <w:spacing w:after="0"/>
              <w:ind w:left="0"/>
              <w:jc w:val="left"/>
              <w:rPr>
                <w:rFonts w:ascii="Calibri" w:eastAsia="Calibri" w:hAnsi="Calibri" w:cs="Calibri"/>
                <w:sz w:val="20"/>
                <w:lang w:val="en-GB" w:eastAsia="en-GB"/>
              </w:rPr>
            </w:pPr>
            <w:r w:rsidRPr="004352EC">
              <w:rPr>
                <w:rFonts w:ascii="Calibri" w:eastAsia="Calibri" w:hAnsi="Calibri" w:cs="Calibri"/>
                <w:sz w:val="20"/>
                <w:lang w:val="en-GB" w:eastAsia="en-GB"/>
              </w:rPr>
              <w:t>T</w:t>
            </w:r>
            <w:r w:rsidR="004C0CA0" w:rsidRPr="004352EC">
              <w:rPr>
                <w:rFonts w:ascii="Calibri" w:eastAsia="Calibri" w:hAnsi="Calibri" w:cs="Calibri"/>
                <w:sz w:val="20"/>
                <w:lang w:val="en-GB" w:eastAsia="en-GB"/>
              </w:rPr>
              <w: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35A12018" w:rsidR="00764110" w:rsidRPr="00863C44" w:rsidRDefault="00764110" w:rsidP="00764110">
      <w:pPr>
        <w:numPr>
          <w:ilvl w:val="0"/>
          <w:numId w:val="63"/>
        </w:numPr>
        <w:shd w:val="clear" w:color="auto" w:fill="FFFFFF"/>
        <w:ind w:left="360"/>
        <w:contextualSpacing/>
        <w:rPr>
          <w:rFonts w:ascii="Calibri" w:hAnsi="Calibri" w:cs="Arial"/>
          <w:color w:val="222222"/>
          <w:szCs w:val="22"/>
          <w:lang w:val="en-GB"/>
        </w:rPr>
      </w:pPr>
      <w:r w:rsidRPr="00863C44">
        <w:rPr>
          <w:rFonts w:ascii="Calibri" w:hAnsi="Calibri" w:cs="Arial"/>
          <w:color w:val="222222"/>
          <w:szCs w:val="22"/>
          <w:lang w:val="en-GB"/>
        </w:rPr>
        <w:t xml:space="preserve">This RFP is launched for the purpose of establishing a </w:t>
      </w:r>
      <w:r w:rsidR="004507AB" w:rsidRPr="00863C44">
        <w:rPr>
          <w:rFonts w:ascii="Calibri" w:hAnsi="Calibri" w:cs="Arial"/>
          <w:color w:val="222222"/>
          <w:szCs w:val="22"/>
          <w:lang w:val="en-GB"/>
        </w:rPr>
        <w:t>contract</w:t>
      </w:r>
      <w:r w:rsidRPr="00863C44">
        <w:rPr>
          <w:rFonts w:ascii="Calibri" w:hAnsi="Calibri" w:cs="Arial"/>
          <w:color w:val="222222"/>
          <w:szCs w:val="22"/>
          <w:lang w:val="en-GB"/>
        </w:rPr>
        <w:t xml:space="preserve"> with the </w:t>
      </w:r>
      <w:r w:rsidR="004E50BA" w:rsidRPr="00863C44">
        <w:rPr>
          <w:rFonts w:ascii="Calibri" w:hAnsi="Calibri" w:cs="Arial"/>
          <w:color w:val="222222"/>
          <w:szCs w:val="22"/>
          <w:lang w:val="en-GB"/>
        </w:rPr>
        <w:t xml:space="preserve">provider </w:t>
      </w:r>
      <w:r w:rsidRPr="00863C44">
        <w:rPr>
          <w:rFonts w:ascii="Calibri" w:hAnsi="Calibri" w:cs="Arial"/>
          <w:color w:val="222222"/>
          <w:szCs w:val="22"/>
          <w:lang w:val="en-GB"/>
        </w:rPr>
        <w:t xml:space="preserve">for the </w:t>
      </w:r>
      <w:r w:rsidR="004E50BA" w:rsidRPr="00863C44">
        <w:rPr>
          <w:rFonts w:ascii="Calibri" w:hAnsi="Calibri" w:cs="Arial"/>
          <w:color w:val="222222"/>
          <w:szCs w:val="22"/>
          <w:lang w:val="en-GB"/>
        </w:rPr>
        <w:t>consultancy services for</w:t>
      </w:r>
      <w:r w:rsidRPr="00863C44">
        <w:rPr>
          <w:rFonts w:ascii="Calibri" w:hAnsi="Calibri" w:cs="Arial"/>
          <w:color w:val="222222"/>
          <w:szCs w:val="22"/>
          <w:lang w:val="en-GB"/>
        </w:rPr>
        <w:t xml:space="preserve"> </w:t>
      </w:r>
      <w:r w:rsidR="003B0437" w:rsidRPr="00863C44">
        <w:rPr>
          <w:rFonts w:ascii="Calibri" w:hAnsi="Calibri" w:cs="Arial"/>
          <w:color w:val="222222"/>
          <w:szCs w:val="22"/>
          <w:lang w:val="en-GB"/>
        </w:rPr>
        <w:t>Training Associate</w:t>
      </w:r>
      <w:r w:rsidRPr="00863C44">
        <w:rPr>
          <w:rFonts w:ascii="Calibri" w:hAnsi="Calibri" w:cs="Arial"/>
          <w:color w:val="222222"/>
          <w:szCs w:val="22"/>
          <w:lang w:val="en-GB"/>
        </w:rPr>
        <w:t>].</w:t>
      </w:r>
    </w:p>
    <w:p w14:paraId="26803DA8" w14:textId="253F3F66" w:rsidR="00764110" w:rsidRPr="00863C44" w:rsidRDefault="00764110" w:rsidP="00764110">
      <w:pPr>
        <w:numPr>
          <w:ilvl w:val="0"/>
          <w:numId w:val="63"/>
        </w:numPr>
        <w:shd w:val="clear" w:color="auto" w:fill="FFFFFF"/>
        <w:ind w:left="360"/>
        <w:contextualSpacing/>
        <w:rPr>
          <w:rFonts w:ascii="Calibri" w:hAnsi="Calibri" w:cs="Arial"/>
          <w:color w:val="222222"/>
          <w:szCs w:val="22"/>
          <w:lang w:val="en-GB"/>
        </w:rPr>
      </w:pPr>
      <w:r w:rsidRPr="00863C44">
        <w:rPr>
          <w:rFonts w:ascii="Calibri" w:hAnsi="Calibri" w:cs="Arial"/>
          <w:color w:val="222222"/>
          <w:szCs w:val="22"/>
          <w:lang w:val="en-GB"/>
        </w:rPr>
        <w:t xml:space="preserve">DRC may choose to cancel the </w:t>
      </w:r>
      <w:r w:rsidR="00D22AC2" w:rsidRPr="00863C44">
        <w:rPr>
          <w:rFonts w:ascii="Calibri" w:hAnsi="Calibri" w:cs="Arial"/>
          <w:color w:val="222222"/>
          <w:szCs w:val="22"/>
          <w:lang w:val="en-GB"/>
        </w:rPr>
        <w:t xml:space="preserve">contract </w:t>
      </w:r>
      <w:r w:rsidRPr="00863C44">
        <w:rPr>
          <w:rFonts w:ascii="Calibri" w:hAnsi="Calibri" w:cs="Arial"/>
          <w:color w:val="222222"/>
          <w:szCs w:val="22"/>
          <w:lang w:val="en-GB"/>
        </w:rPr>
        <w:t>if deemed necessary.</w:t>
      </w:r>
    </w:p>
    <w:p w14:paraId="6E910159" w14:textId="24FF0665" w:rsidR="00764110" w:rsidRPr="00863C44" w:rsidRDefault="00764110" w:rsidP="00764110">
      <w:pPr>
        <w:numPr>
          <w:ilvl w:val="0"/>
          <w:numId w:val="63"/>
        </w:numPr>
        <w:shd w:val="clear" w:color="auto" w:fill="FFFFFF"/>
        <w:ind w:left="360"/>
        <w:contextualSpacing/>
        <w:rPr>
          <w:rFonts w:ascii="Calibri" w:hAnsi="Calibri" w:cs="Arial"/>
          <w:color w:val="222222"/>
          <w:szCs w:val="22"/>
          <w:lang w:val="en-GB"/>
        </w:rPr>
      </w:pPr>
      <w:r w:rsidRPr="00863C44">
        <w:rPr>
          <w:rFonts w:ascii="Calibri" w:hAnsi="Calibri" w:cs="Arial"/>
          <w:color w:val="222222"/>
          <w:szCs w:val="22"/>
          <w:lang w:val="en-GB"/>
        </w:rPr>
        <w:t xml:space="preserve">The </w:t>
      </w:r>
      <w:r w:rsidR="00307D06" w:rsidRPr="00863C44">
        <w:rPr>
          <w:rFonts w:ascii="Calibri" w:hAnsi="Calibri" w:cs="Arial"/>
          <w:color w:val="222222"/>
          <w:szCs w:val="22"/>
          <w:lang w:val="en-GB"/>
        </w:rPr>
        <w:t xml:space="preserve">expected duration of </w:t>
      </w:r>
      <w:r w:rsidR="00D22AC2" w:rsidRPr="00863C44">
        <w:rPr>
          <w:rFonts w:ascii="Calibri" w:hAnsi="Calibri" w:cs="Arial"/>
          <w:color w:val="222222"/>
          <w:szCs w:val="22"/>
          <w:lang w:val="en-GB"/>
        </w:rPr>
        <w:t xml:space="preserve">this service </w:t>
      </w:r>
      <w:r w:rsidR="00307D06" w:rsidRPr="00863C44">
        <w:rPr>
          <w:rFonts w:ascii="Calibri" w:hAnsi="Calibri" w:cs="Arial"/>
          <w:color w:val="222222"/>
          <w:szCs w:val="22"/>
          <w:lang w:val="en-GB"/>
        </w:rPr>
        <w:t xml:space="preserve">shall be </w:t>
      </w:r>
      <w:r w:rsidR="000058FC" w:rsidRPr="00863C44">
        <w:rPr>
          <w:rFonts w:ascii="Calibri" w:hAnsi="Calibri" w:cs="Arial"/>
          <w:color w:val="222222"/>
          <w:szCs w:val="22"/>
          <w:lang w:val="en-GB"/>
        </w:rPr>
        <w:t>20 days</w:t>
      </w:r>
      <w:r w:rsidR="00307D06" w:rsidRPr="00863C44">
        <w:rPr>
          <w:rFonts w:ascii="Calibri" w:hAnsi="Calibri" w:cs="Arial"/>
          <w:color w:val="222222"/>
          <w:szCs w:val="22"/>
          <w:lang w:val="en-GB"/>
        </w:rPr>
        <w:t xml:space="preserve"> and the final delivery </w:t>
      </w:r>
      <w:r w:rsidRPr="00863C44">
        <w:rPr>
          <w:rFonts w:ascii="Calibri" w:hAnsi="Calibri" w:cs="Arial"/>
          <w:color w:val="222222"/>
          <w:szCs w:val="22"/>
          <w:lang w:val="en-GB"/>
        </w:rPr>
        <w:t xml:space="preserve">of the </w:t>
      </w:r>
      <w:r w:rsidR="00307D06" w:rsidRPr="00863C44">
        <w:rPr>
          <w:rFonts w:ascii="Calibri" w:hAnsi="Calibri" w:cs="Arial"/>
          <w:color w:val="222222"/>
          <w:szCs w:val="22"/>
          <w:lang w:val="en-GB"/>
        </w:rPr>
        <w:t xml:space="preserve">services </w:t>
      </w:r>
      <w:r w:rsidR="002808DB" w:rsidRPr="00863C44">
        <w:rPr>
          <w:rFonts w:ascii="Calibri" w:hAnsi="Calibri" w:cs="Arial"/>
          <w:color w:val="222222"/>
          <w:szCs w:val="22"/>
          <w:lang w:val="en-GB"/>
        </w:rPr>
        <w:t>shall</w:t>
      </w:r>
      <w:r w:rsidRPr="00863C44">
        <w:rPr>
          <w:rFonts w:ascii="Calibri" w:hAnsi="Calibri" w:cs="Arial"/>
          <w:color w:val="222222"/>
          <w:szCs w:val="22"/>
          <w:lang w:val="en-GB"/>
        </w:rPr>
        <w:t xml:space="preserve"> </w:t>
      </w:r>
      <w:r w:rsidR="00307D06" w:rsidRPr="00863C44">
        <w:rPr>
          <w:rFonts w:ascii="Calibri" w:hAnsi="Calibri" w:cs="Arial"/>
          <w:color w:val="222222"/>
          <w:szCs w:val="22"/>
          <w:lang w:val="en-GB"/>
        </w:rPr>
        <w:t xml:space="preserve">not exceed the </w:t>
      </w:r>
      <w:r w:rsidR="002E3E80" w:rsidRPr="00863C44">
        <w:rPr>
          <w:rFonts w:ascii="Calibri" w:hAnsi="Calibri" w:cs="Arial"/>
          <w:color w:val="222222"/>
          <w:szCs w:val="22"/>
          <w:lang w:val="en-GB"/>
        </w:rPr>
        <w:t>20 De</w:t>
      </w:r>
      <w:r w:rsidR="006D634C" w:rsidRPr="00863C44">
        <w:rPr>
          <w:rFonts w:ascii="Calibri" w:hAnsi="Calibri" w:cs="Arial"/>
          <w:color w:val="222222"/>
          <w:szCs w:val="22"/>
          <w:lang w:val="en-GB"/>
        </w:rPr>
        <w:t xml:space="preserve">cember </w:t>
      </w:r>
      <w:r w:rsidR="000058FC" w:rsidRPr="00863C44">
        <w:rPr>
          <w:rFonts w:ascii="Calibri" w:hAnsi="Calibri" w:cs="Arial"/>
          <w:color w:val="222222"/>
          <w:szCs w:val="22"/>
          <w:lang w:val="en-GB"/>
        </w:rPr>
        <w:t>2023</w:t>
      </w:r>
      <w:r w:rsidRPr="00863C44">
        <w:rPr>
          <w:rFonts w:ascii="Calibri" w:hAnsi="Calibri" w:cs="Arial"/>
          <w:color w:val="222222"/>
          <w:szCs w:val="22"/>
          <w:lang w:val="en-GB"/>
        </w:rPr>
        <w:t xml:space="preserve">. DRC may terminate the contract if supplier fails to deliver </w:t>
      </w:r>
      <w:r w:rsidR="00307D06" w:rsidRPr="00863C44">
        <w:rPr>
          <w:rFonts w:ascii="Calibri" w:hAnsi="Calibri" w:cs="Arial"/>
          <w:color w:val="222222"/>
          <w:szCs w:val="22"/>
          <w:lang w:val="en-GB"/>
        </w:rPr>
        <w:t>services on time</w:t>
      </w:r>
      <w:r w:rsidRPr="00863C44">
        <w:rPr>
          <w:rFonts w:ascii="Calibri" w:hAnsi="Calibri" w:cs="Arial"/>
          <w:color w:val="222222"/>
          <w:szCs w:val="22"/>
          <w:lang w:val="en-GB"/>
        </w:rPr>
        <w:t>.</w:t>
      </w:r>
    </w:p>
    <w:p w14:paraId="74225928" w14:textId="461BA0B9" w:rsidR="00764110" w:rsidRPr="00863C44" w:rsidRDefault="00764110" w:rsidP="00764110">
      <w:pPr>
        <w:numPr>
          <w:ilvl w:val="0"/>
          <w:numId w:val="63"/>
        </w:numPr>
        <w:shd w:val="clear" w:color="auto" w:fill="FFFFFF"/>
        <w:ind w:left="360"/>
        <w:contextualSpacing/>
        <w:rPr>
          <w:rFonts w:ascii="Calibri" w:hAnsi="Calibri" w:cs="Arial"/>
          <w:color w:val="222222"/>
          <w:szCs w:val="22"/>
          <w:lang w:val="en-GB"/>
        </w:rPr>
      </w:pPr>
      <w:r w:rsidRPr="00863C44">
        <w:rPr>
          <w:rFonts w:ascii="Calibri" w:hAnsi="Calibri" w:cs="Arial"/>
          <w:color w:val="222222"/>
          <w:szCs w:val="22"/>
          <w:lang w:val="en-GB"/>
        </w:rPr>
        <w:t xml:space="preserve">No advance payment will be paid to the awarded supplier. The awarded supplier is expected to mobilize its own resources </w:t>
      </w:r>
      <w:r w:rsidR="00D22AC2" w:rsidRPr="00863C44">
        <w:rPr>
          <w:rFonts w:ascii="Calibri" w:hAnsi="Calibri" w:cs="Arial"/>
          <w:color w:val="222222"/>
          <w:szCs w:val="22"/>
          <w:lang w:val="en-GB"/>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53243D" w:rsidRDefault="007D4786" w:rsidP="0053243D">
      <w:pPr>
        <w:shd w:val="clear" w:color="auto" w:fill="FFFFFF"/>
        <w:ind w:left="360"/>
        <w:contextualSpacing/>
        <w:rPr>
          <w:rFonts w:ascii="Calibri" w:hAnsi="Calibri" w:cs="Arial"/>
          <w:color w:val="222222"/>
          <w:szCs w:val="22"/>
          <w:lang w:val="en-GB"/>
        </w:rPr>
      </w:pPr>
      <w:r w:rsidRPr="0053243D">
        <w:rPr>
          <w:rFonts w:ascii="Calibri" w:hAnsi="Calibri" w:cs="Arial"/>
          <w:color w:val="222222"/>
          <w:szCs w:val="22"/>
          <w:lang w:val="en-GB"/>
        </w:rPr>
        <w:t xml:space="preserve">The selection and award criteria are unique to all tenders. The evaluation process consists of three stages: </w:t>
      </w:r>
    </w:p>
    <w:p w14:paraId="2DC8FF81" w14:textId="77777777" w:rsidR="008A4A0F" w:rsidRPr="0053243D" w:rsidRDefault="007D4786" w:rsidP="0053243D">
      <w:pPr>
        <w:shd w:val="clear" w:color="auto" w:fill="FFFFFF"/>
        <w:ind w:left="360"/>
        <w:contextualSpacing/>
        <w:rPr>
          <w:rFonts w:ascii="Calibri" w:hAnsi="Calibri" w:cs="Arial"/>
          <w:color w:val="222222"/>
          <w:szCs w:val="22"/>
          <w:lang w:val="en-GB"/>
        </w:rPr>
      </w:pPr>
      <w:r w:rsidRPr="0053243D">
        <w:rPr>
          <w:rFonts w:ascii="Calibri" w:hAnsi="Calibri" w:cs="Arial"/>
          <w:color w:val="222222"/>
          <w:szCs w:val="22"/>
          <w:lang w:val="en-GB"/>
        </w:rPr>
        <w:t xml:space="preserve">1) Administrative, </w:t>
      </w:r>
    </w:p>
    <w:p w14:paraId="510562FF" w14:textId="56B3C380" w:rsidR="008A4A0F" w:rsidRPr="0053243D" w:rsidRDefault="007D4786" w:rsidP="0053243D">
      <w:pPr>
        <w:shd w:val="clear" w:color="auto" w:fill="FFFFFF"/>
        <w:ind w:left="360"/>
        <w:contextualSpacing/>
        <w:rPr>
          <w:rFonts w:ascii="Calibri" w:hAnsi="Calibri" w:cs="Arial"/>
          <w:color w:val="222222"/>
          <w:szCs w:val="22"/>
          <w:lang w:val="en-GB"/>
        </w:rPr>
      </w:pPr>
      <w:r w:rsidRPr="0053243D">
        <w:rPr>
          <w:rFonts w:ascii="Calibri" w:hAnsi="Calibri" w:cs="Arial"/>
          <w:color w:val="222222"/>
          <w:szCs w:val="22"/>
          <w:lang w:val="en-GB"/>
        </w:rPr>
        <w:lastRenderedPageBreak/>
        <w:t>2) Technical and</w:t>
      </w:r>
      <w:r w:rsidR="008A4A0F" w:rsidRPr="0053243D">
        <w:rPr>
          <w:rFonts w:ascii="Calibri" w:hAnsi="Calibri" w:cs="Arial"/>
          <w:color w:val="222222"/>
          <w:szCs w:val="22"/>
          <w:lang w:val="en-GB"/>
        </w:rPr>
        <w:t>,</w:t>
      </w:r>
      <w:r w:rsidRPr="0053243D">
        <w:rPr>
          <w:rFonts w:ascii="Calibri" w:hAnsi="Calibri" w:cs="Arial"/>
          <w:color w:val="222222"/>
          <w:szCs w:val="22"/>
          <w:lang w:val="en-GB"/>
        </w:rPr>
        <w:t xml:space="preserve"> </w:t>
      </w:r>
    </w:p>
    <w:p w14:paraId="00A5A026" w14:textId="492A648B" w:rsidR="008A4A0F" w:rsidRPr="0053243D" w:rsidRDefault="00692EA0" w:rsidP="00692EA0">
      <w:pPr>
        <w:rPr>
          <w:rFonts w:cs="Arial"/>
          <w:color w:val="222222"/>
        </w:rPr>
      </w:pPr>
      <w:r>
        <w:rPr>
          <w:rFonts w:cs="Arial"/>
          <w:color w:val="222222"/>
        </w:rPr>
        <w:t xml:space="preserve">        </w:t>
      </w:r>
      <w:r w:rsidR="007D4786" w:rsidRPr="0053243D">
        <w:rPr>
          <w:rFonts w:cs="Arial"/>
          <w:color w:val="222222"/>
        </w:rPr>
        <w:t xml:space="preserve">3) Financial. </w:t>
      </w:r>
    </w:p>
    <w:p w14:paraId="27F1B94F" w14:textId="495FF0CC" w:rsidR="007D4786" w:rsidRPr="0053243D" w:rsidRDefault="007D4786" w:rsidP="007D4786">
      <w:pPr>
        <w:rPr>
          <w:rFonts w:cs="Arial"/>
          <w:color w:val="222222"/>
        </w:rPr>
      </w:pPr>
      <w:r w:rsidRPr="0053243D">
        <w:rPr>
          <w:rFonts w:cs="Arial"/>
          <w:color w:val="222222"/>
        </w:rPr>
        <w:t>Each stage requires information and documents from the bidder that will determine whether the bidder will progress to next stage or not. Some examples of the documentation requirements are indicated below. However, the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2132E8F1" w:rsidR="008A4A0F" w:rsidRPr="00972789" w:rsidRDefault="005A3E33" w:rsidP="008A4A0F">
            <w:r>
              <w:t>G</w:t>
            </w:r>
          </w:p>
        </w:tc>
        <w:tc>
          <w:tcPr>
            <w:tcW w:w="1733" w:type="pct"/>
          </w:tcPr>
          <w:p w14:paraId="29CAAB21" w14:textId="4C25D1C7" w:rsidR="008A4A0F" w:rsidRPr="00202240" w:rsidRDefault="008A4A0F" w:rsidP="008A4A0F">
            <w:r w:rsidRPr="00202240">
              <w:t>Consultan</w:t>
            </w:r>
            <w:r w:rsidR="00E17405" w:rsidRPr="00202240">
              <w:t>t</w:t>
            </w:r>
            <w:r w:rsidRPr="00202240">
              <w:t xml:space="preserve"> Declaration form</w:t>
            </w:r>
            <w:r w:rsidR="00F867D4">
              <w:t xml:space="preserve"> (applicable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391F27A3" w:rsidR="008A4A0F" w:rsidRPr="00972789" w:rsidRDefault="005A3E33" w:rsidP="008A4A0F">
            <w:pPr>
              <w:rPr>
                <w:sz w:val="20"/>
                <w:szCs w:val="20"/>
              </w:rPr>
            </w:pPr>
            <w:r>
              <w:rPr>
                <w:sz w:val="20"/>
                <w:szCs w:val="20"/>
              </w:rPr>
              <w:t>H</w:t>
            </w:r>
          </w:p>
        </w:tc>
        <w:tc>
          <w:tcPr>
            <w:tcW w:w="1733" w:type="pct"/>
          </w:tcPr>
          <w:p w14:paraId="57F863BF" w14:textId="54C6FADE" w:rsidR="008A4A0F" w:rsidRPr="00972789" w:rsidRDefault="005A3E33" w:rsidP="008A4A0F">
            <w:pPr>
              <w:rPr>
                <w:sz w:val="20"/>
                <w:szCs w:val="20"/>
              </w:rPr>
            </w:pPr>
            <w:r>
              <w:t>Non-Disclosure Agreement</w:t>
            </w:r>
          </w:p>
        </w:tc>
        <w:tc>
          <w:tcPr>
            <w:tcW w:w="2452" w:type="pct"/>
          </w:tcPr>
          <w:p w14:paraId="6F177984" w14:textId="40559FF4" w:rsidR="008A4A0F" w:rsidRPr="00972789" w:rsidRDefault="005A3E33" w:rsidP="008A4A0F">
            <w:pPr>
              <w:rPr>
                <w:sz w:val="20"/>
                <w:szCs w:val="20"/>
              </w:rPr>
            </w:pPr>
            <w:r w:rsidRPr="00E817E2">
              <w:t>Complete ALL sections in full, sign, stamp and submit</w:t>
            </w:r>
          </w:p>
        </w:tc>
      </w:tr>
    </w:tbl>
    <w:p w14:paraId="3F302055" w14:textId="77777777" w:rsidR="001C6C3E" w:rsidRDefault="001C6C3E">
      <w:pPr>
        <w:rPr>
          <w:color w:val="222222"/>
        </w:rPr>
      </w:pPr>
    </w:p>
    <w:p w14:paraId="3A1E9559" w14:textId="7AACD718" w:rsidR="0055406F" w:rsidRPr="00E46BEE" w:rsidRDefault="0055406F">
      <w:pPr>
        <w:rPr>
          <w:rFonts w:ascii="Calibri" w:hAnsi="Calibri" w:cs="Arial"/>
          <w:szCs w:val="22"/>
          <w:lang w:val="en-GB"/>
        </w:rPr>
      </w:pPr>
      <w:r w:rsidRPr="00E46BEE">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69EA791D" w:rsidR="00D16798" w:rsidRDefault="00D16798" w:rsidP="00D16798">
      <w:pPr>
        <w:rPr>
          <w:color w:val="222222"/>
        </w:rPr>
      </w:pPr>
      <w:r>
        <w:rPr>
          <w:color w:val="222222"/>
        </w:rPr>
        <w:t>For all bids deemed technically compliant as per the specification stipulated in Annex</w:t>
      </w:r>
      <w:r w:rsidR="00E46BEE">
        <w:rPr>
          <w:color w:val="222222"/>
        </w:rPr>
        <w:t xml:space="preserve"> F-</w:t>
      </w:r>
      <w:r>
        <w:rPr>
          <w:color w:val="222222"/>
        </w:rPr>
        <w:t xml:space="preserve"> Terms of Reference (TOR), DRC will give a weighted combined technical and financial score. The weighted score will determine the contract award.</w:t>
      </w:r>
    </w:p>
    <w:p w14:paraId="06A65B51" w14:textId="77777777" w:rsidR="00E46BEE" w:rsidRDefault="00E46BEE" w:rsidP="00D16798">
      <w:pPr>
        <w:rPr>
          <w:color w:val="222222"/>
        </w:rPr>
      </w:pPr>
    </w:p>
    <w:p w14:paraId="14B0FEF8" w14:textId="77777777" w:rsidR="00E46BEE" w:rsidRDefault="00E46BEE" w:rsidP="00D16798">
      <w:pPr>
        <w:rPr>
          <w:color w:val="222222"/>
        </w:rPr>
      </w:pPr>
    </w:p>
    <w:p w14:paraId="4FE1A5D5" w14:textId="77777777" w:rsidR="00E46BEE" w:rsidRDefault="00E46BEE" w:rsidP="00D16798">
      <w:pPr>
        <w:rPr>
          <w:color w:val="222222"/>
        </w:rPr>
      </w:pPr>
    </w:p>
    <w:p w14:paraId="0839638A" w14:textId="77777777" w:rsidR="00E46BEE" w:rsidRDefault="00E46BEE" w:rsidP="00D16798">
      <w:pPr>
        <w:rPr>
          <w:color w:val="222222"/>
        </w:rPr>
      </w:pPr>
    </w:p>
    <w:p w14:paraId="1A1DF25D" w14:textId="77777777" w:rsidR="00E46BEE" w:rsidRDefault="00E46BEE" w:rsidP="00D16798">
      <w:pPr>
        <w:rPr>
          <w:color w:val="222222"/>
        </w:rPr>
      </w:pPr>
    </w:p>
    <w:p w14:paraId="7FB5BFD9" w14:textId="77777777" w:rsidR="00D16798" w:rsidRDefault="00D16798" w:rsidP="00D16798">
      <w:pPr>
        <w:rPr>
          <w:color w:val="222222"/>
        </w:rPr>
      </w:pPr>
    </w:p>
    <w:p w14:paraId="286B4614" w14:textId="77777777" w:rsidR="00AA4634" w:rsidRPr="00972789" w:rsidRDefault="00AA4634" w:rsidP="00AA4634">
      <w:pPr>
        <w:rPr>
          <w:rFonts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1219E19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4A757F">
        <w:rPr>
          <w:rFonts w:ascii="Calibri" w:hAnsi="Calibri" w:cs="Arial"/>
          <w:color w:val="222222"/>
          <w:szCs w:val="22"/>
          <w:lang w:val="en-GB"/>
        </w:rPr>
        <w:t>DRC Bid Form (Annex A.1 and A.2)</w:t>
      </w:r>
      <w:r w:rsidR="0027131C" w:rsidRPr="004A757F">
        <w:rPr>
          <w:rFonts w:ascii="Calibri" w:hAnsi="Calibri" w:cs="Arial"/>
          <w:color w:val="222222"/>
          <w:szCs w:val="22"/>
          <w:lang w:val="en-GB"/>
        </w:rPr>
        <w:t xml:space="preserve"> – Annex A.</w:t>
      </w:r>
      <w:r w:rsidR="004A757F" w:rsidRPr="004A757F">
        <w:rPr>
          <w:rFonts w:ascii="Calibri" w:hAnsi="Calibri" w:cs="Arial"/>
          <w:color w:val="222222"/>
          <w:szCs w:val="22"/>
          <w:lang w:val="en-GB"/>
        </w:rPr>
        <w:t>1</w:t>
      </w:r>
      <w:r w:rsidR="00165E71" w:rsidRPr="004A757F">
        <w:rPr>
          <w:rFonts w:ascii="Calibri" w:hAnsi="Calibri" w:cs="Arial"/>
          <w:color w:val="222222"/>
          <w:szCs w:val="22"/>
          <w:lang w:val="en-GB"/>
        </w:rPr>
        <w:t xml:space="preserve"> template</w:t>
      </w:r>
      <w:r w:rsidR="0027131C" w:rsidRPr="004A757F">
        <w:rPr>
          <w:rFonts w:ascii="Calibri" w:hAnsi="Calibri" w:cs="Arial"/>
          <w:color w:val="222222"/>
          <w:szCs w:val="22"/>
          <w:lang w:val="en-GB"/>
        </w:rPr>
        <w:t xml:space="preserve"> is optional; the bidder can provide their own </w:t>
      </w:r>
      <w:r w:rsidR="004A757F" w:rsidRPr="004A757F">
        <w:rPr>
          <w:rFonts w:ascii="Calibri" w:hAnsi="Calibri" w:cs="Arial"/>
          <w:color w:val="222222"/>
          <w:szCs w:val="22"/>
          <w:lang w:val="en-GB"/>
        </w:rPr>
        <w:t>technical template.</w:t>
      </w:r>
      <w:r w:rsidR="0027131C" w:rsidRPr="004A757F">
        <w:rPr>
          <w:rFonts w:ascii="Calibri" w:hAnsi="Calibri" w:cs="Arial"/>
          <w:color w:val="222222"/>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00391617" w:rsidR="00AA4634" w:rsidRPr="008E4D65" w:rsidRDefault="00AA4634" w:rsidP="008E4D65">
      <w:pPr>
        <w:pStyle w:val="Heading2"/>
        <w:numPr>
          <w:ilvl w:val="1"/>
          <w:numId w:val="1"/>
        </w:numPr>
        <w:rPr>
          <w:lang w:val="en-GB"/>
        </w:rPr>
      </w:pPr>
      <w:r w:rsidRPr="00EE1B34">
        <w:rPr>
          <w:lang w:val="en-GB"/>
        </w:rPr>
        <w:t>Hard Copy:</w:t>
      </w:r>
      <w:r w:rsidR="008E4D65">
        <w:rPr>
          <w:lang w:val="en-GB"/>
        </w:rPr>
        <w:t xml:space="preserve"> Not Applicable</w:t>
      </w: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9894858" w:rsidR="00AA4634" w:rsidRPr="00A039A7" w:rsidRDefault="008E4D65"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lastRenderedPageBreak/>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EDB78F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A3892">
        <w:rPr>
          <w:rFonts w:ascii="Calibri" w:hAnsi="Calibri" w:cs="Arial"/>
          <w:color w:val="222222"/>
          <w:szCs w:val="22"/>
          <w:lang w:val="en-GB"/>
        </w:rPr>
        <w:t xml:space="preserve"> </w:t>
      </w:r>
      <w:r w:rsidR="00254692" w:rsidRPr="003A3892">
        <w:rPr>
          <w:rFonts w:ascii="Calibri" w:hAnsi="Calibri" w:cs="Arial"/>
          <w:b/>
          <w:bCs/>
          <w:color w:val="222222"/>
          <w:szCs w:val="22"/>
          <w:lang w:val="en-GB"/>
        </w:rPr>
        <w:t>DKK</w:t>
      </w:r>
      <w:r w:rsidRPr="003A3892">
        <w:rPr>
          <w:rFonts w:ascii="Calibri" w:hAnsi="Calibri" w:cs="Arial"/>
          <w:b/>
          <w:bCs/>
          <w:color w:val="222222"/>
          <w:szCs w:val="22"/>
          <w:lang w:val="en-GB"/>
        </w:rPr>
        <w:t>.</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0342C329" w:rsidR="00AA4634" w:rsidRPr="00EE1B34" w:rsidRDefault="00531F66" w:rsidP="00531F66">
      <w:pPr>
        <w:tabs>
          <w:tab w:val="left" w:pos="3803"/>
        </w:tabs>
        <w:ind w:left="180" w:hanging="180"/>
        <w:rPr>
          <w:rFonts w:ascii="Calibri" w:hAnsi="Calibri" w:cs="Arial"/>
          <w:color w:val="222222"/>
          <w:szCs w:val="22"/>
          <w:lang w:val="en-GB"/>
        </w:rPr>
      </w:pPr>
      <w:r>
        <w:rPr>
          <w:rFonts w:ascii="Calibri" w:hAnsi="Calibri" w:cs="Arial"/>
          <w:color w:val="222222"/>
          <w:szCs w:val="22"/>
          <w:lang w:val="en-GB"/>
        </w:rPr>
        <w:tab/>
      </w:r>
      <w:r>
        <w:rPr>
          <w:rFonts w:ascii="Calibri" w:hAnsi="Calibri" w:cs="Arial"/>
          <w:color w:val="222222"/>
          <w:szCs w:val="22"/>
          <w:lang w:val="en-GB"/>
        </w:rPr>
        <w:tab/>
      </w: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7EA15E53"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6327A6" w:rsidRPr="003A3892">
        <w:rPr>
          <w:rFonts w:ascii="Calibri" w:hAnsi="Calibri" w:cs="Arial"/>
          <w:b/>
          <w:bCs/>
          <w:szCs w:val="22"/>
          <w:lang w:val="en-GB"/>
        </w:rPr>
        <w:t>English</w:t>
      </w:r>
      <w:r w:rsidR="003A3892" w:rsidRPr="003A3892">
        <w:rPr>
          <w:rFonts w:ascii="Calibri" w:hAnsi="Calibri" w:cs="Arial"/>
          <w:b/>
          <w:bCs/>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E32969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254692" w:rsidRPr="00B90CD3">
        <w:rPr>
          <w:rFonts w:ascii="Calibri" w:hAnsi="Calibri" w:cs="Arial"/>
          <w:i/>
          <w:szCs w:val="22"/>
          <w:u w:val="single"/>
          <w:lang w:val="en-GB"/>
        </w:rPr>
        <w:t>English</w:t>
      </w:r>
      <w:r w:rsidRPr="00B90CD3">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lastRenderedPageBreak/>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w:t>
      </w:r>
      <w:r w:rsidRPr="00EE1B34">
        <w:rPr>
          <w:rFonts w:ascii="Calibri" w:hAnsi="Calibri" w:cs="Arial"/>
          <w:color w:val="222222"/>
          <w:szCs w:val="22"/>
          <w:lang w:val="en-GB"/>
        </w:rPr>
        <w:lastRenderedPageBreak/>
        <w:t xml:space="preserve">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375C4253" w14:textId="03AE9A30"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lastRenderedPageBreak/>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86D79D9"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D56691">
        <w:rPr>
          <w:lang w:val="en-GB"/>
        </w:rPr>
        <w:t>Ayo Marie Degett</w:t>
      </w:r>
      <w:r w:rsidR="00ED4934" w:rsidRPr="001F6F04">
        <w:rPr>
          <w:lang w:val="en-GB"/>
        </w:rPr>
        <w:t>,</w:t>
      </w:r>
      <w:r w:rsidR="00ED4934" w:rsidRPr="00EE1B34">
        <w:rPr>
          <w:lang w:val="en-GB"/>
        </w:rPr>
        <w:t xml:space="preserve"> </w:t>
      </w:r>
      <w:r w:rsidR="002A73AB" w:rsidRPr="00B90CD3">
        <w:rPr>
          <w:b/>
          <w:bCs/>
          <w:lang w:val="en-GB"/>
        </w:rPr>
        <w:t>ayo.degett</w:t>
      </w:r>
      <w:r w:rsidR="002A73AB" w:rsidRPr="00B90CD3">
        <w:rPr>
          <w:rFonts w:cstheme="minorHAnsi"/>
          <w:b/>
          <w:bCs/>
          <w:lang w:val="en-GB"/>
        </w:rPr>
        <w:t>@</w:t>
      </w:r>
      <w:r w:rsidR="002A73AB" w:rsidRPr="00B90CD3">
        <w:rPr>
          <w:b/>
          <w:bCs/>
          <w:lang w:val="en-GB"/>
        </w:rPr>
        <w:t>drc.ngo</w:t>
      </w:r>
      <w:r w:rsidR="00ED4934" w:rsidRPr="00B90CD3">
        <w:rPr>
          <w:b/>
          <w:bCs/>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BDEEA8"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5F316E" w:rsidRPr="4ACF9A59">
        <w:rPr>
          <w:rFonts w:ascii="Calibri" w:hAnsi="Calibri" w:cs="Arial"/>
          <w:color w:val="2222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55954CF0" w14:textId="7A7FE9BF"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01192E5" w:rsidR="00287115" w:rsidRPr="00B90CD3"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B90CD3">
        <w:rPr>
          <w:rFonts w:ascii="Calibri" w:hAnsi="Calibri" w:cs="Arial"/>
          <w:szCs w:val="22"/>
          <w:lang w:val="en-GB"/>
        </w:rPr>
        <w:t xml:space="preserve">Annex </w:t>
      </w:r>
      <w:r w:rsidR="00B90CD3" w:rsidRPr="00B90CD3">
        <w:rPr>
          <w:rFonts w:ascii="Calibri" w:hAnsi="Calibri" w:cs="Arial"/>
          <w:szCs w:val="22"/>
          <w:lang w:val="en-GB"/>
        </w:rPr>
        <w:t>F</w:t>
      </w:r>
      <w:r w:rsidRPr="00B90CD3">
        <w:rPr>
          <w:rFonts w:ascii="Calibri" w:hAnsi="Calibri" w:cs="Arial"/>
          <w:szCs w:val="22"/>
          <w:lang w:val="en-GB"/>
        </w:rPr>
        <w:t xml:space="preserve">: </w:t>
      </w:r>
      <w:r w:rsidRPr="00B90CD3">
        <w:rPr>
          <w:rFonts w:ascii="Calibri" w:hAnsi="Calibri" w:cs="Arial"/>
          <w:szCs w:val="22"/>
          <w:lang w:val="en-GB"/>
        </w:rPr>
        <w:tab/>
      </w:r>
      <w:r w:rsidR="008A4A0F" w:rsidRPr="00B90CD3">
        <w:rPr>
          <w:rFonts w:ascii="Calibri" w:hAnsi="Calibri" w:cs="Arial"/>
          <w:szCs w:val="22"/>
          <w:lang w:val="en-GB"/>
        </w:rPr>
        <w:t>Terms of Reference</w:t>
      </w:r>
    </w:p>
    <w:p w14:paraId="491CD8E3" w14:textId="1204927E"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B90CD3">
        <w:rPr>
          <w:rFonts w:ascii="Calibri" w:hAnsi="Calibri" w:cs="Arial"/>
          <w:szCs w:val="22"/>
          <w:lang w:val="en-GB"/>
        </w:rPr>
        <w:t xml:space="preserve">Annex </w:t>
      </w:r>
      <w:r w:rsidR="00B90CD3" w:rsidRPr="00B90CD3">
        <w:rPr>
          <w:rFonts w:ascii="Calibri" w:hAnsi="Calibri" w:cs="Arial"/>
          <w:szCs w:val="22"/>
          <w:lang w:val="en-GB"/>
        </w:rPr>
        <w:t>G</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0BFA2BAE" w14:textId="619E53C6" w:rsidR="00042D64" w:rsidRDefault="00B90CD3" w:rsidP="00B90CD3">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43DBDA98" w14:textId="77777777" w:rsidR="00B90CD3" w:rsidRPr="00B90CD3" w:rsidRDefault="00B90CD3" w:rsidP="00B90CD3">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42F8617F" w:rsidR="00403B1A" w:rsidRPr="00EE1B34" w:rsidRDefault="00B90CD3"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70A8F5AF" w14:textId="59B3F6EE" w:rsidR="002B39C4" w:rsidRDefault="002B39C4" w:rsidP="003B5753">
      <w:pPr>
        <w:pStyle w:val="Heading1"/>
        <w:numPr>
          <w:ilvl w:val="0"/>
          <w:numId w:val="0"/>
        </w:numPr>
        <w:rPr>
          <w:highlight w:val="lightGray"/>
          <w:lang w:val="en-GB"/>
        </w:rPr>
      </w:pP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0928F81" w14:textId="261E449F"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3B5753">
        <w:rPr>
          <w:rFonts w:ascii="Calibri" w:hAnsi="Calibri" w:cs="Arial"/>
          <w:b/>
          <w:color w:val="222222"/>
          <w:szCs w:val="22"/>
          <w:lang w:val="en-GB"/>
        </w:rPr>
        <w:t xml:space="preserve">           </w:t>
      </w:r>
      <w:r w:rsidR="003B5753" w:rsidRPr="00961F2F">
        <w:rPr>
          <w:rFonts w:ascii="Calibri" w:hAnsi="Calibri" w:cs="Arial"/>
          <w:b/>
          <w:color w:val="222222"/>
          <w:szCs w:val="22"/>
          <w:lang w:val="en-GB"/>
        </w:rPr>
        <w:t>DKHQ_RFP_PR_00254970</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7EF0D19"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3B5753" w:rsidRPr="003B5753">
        <w:rPr>
          <w:rFonts w:ascii="Calibri" w:hAnsi="Calibri" w:cs="Arial"/>
          <w:b/>
          <w:bCs/>
          <w:i/>
          <w:lang w:val="en-GB"/>
        </w:rPr>
        <w:t>DKK</w:t>
      </w:r>
      <w:r w:rsidR="00042D64" w:rsidRPr="003B5753">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32C7E8D2"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3B5753">
        <w:rPr>
          <w:rFonts w:ascii="Calibri" w:hAnsi="Calibri" w:cs="Arial"/>
        </w:rPr>
        <w:t>___</w:t>
      </w:r>
      <w:r w:rsidR="003B5753" w:rsidRPr="003B5753">
        <w:rPr>
          <w:rFonts w:ascii="Calibri" w:hAnsi="Calibri" w:cs="Arial"/>
        </w:rPr>
        <w:t>60</w:t>
      </w:r>
      <w:r w:rsidRPr="003B5753">
        <w:rPr>
          <w:rFonts w:ascii="Calibri" w:hAnsi="Calibri" w:cs="Arial"/>
        </w:rPr>
        <w:t>____cale</w:t>
      </w:r>
      <w:r w:rsidR="00764110" w:rsidRPr="003B5753">
        <w:rPr>
          <w:rFonts w:ascii="Calibri" w:hAnsi="Calibri" w:cs="Arial"/>
        </w:rPr>
        <w:t>ndar days from the date of the RFP</w:t>
      </w:r>
      <w:r w:rsidRPr="003B5753">
        <w:rPr>
          <w:rFonts w:ascii="Calibri" w:hAnsi="Calibri" w:cs="Arial"/>
        </w:rPr>
        <w:t xml:space="preserve"> closure</w:t>
      </w:r>
      <w:r w:rsidR="008A4A0F" w:rsidRPr="003B5753">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CE6DD" w14:textId="77777777" w:rsidR="00D66764" w:rsidRDefault="00D66764">
      <w:r>
        <w:separator/>
      </w:r>
    </w:p>
  </w:endnote>
  <w:endnote w:type="continuationSeparator" w:id="0">
    <w:p w14:paraId="14F6673C" w14:textId="77777777" w:rsidR="00D66764" w:rsidRDefault="00D6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B6A0" w14:textId="77777777" w:rsidR="00D66764" w:rsidRDefault="00D66764">
      <w:r>
        <w:separator/>
      </w:r>
    </w:p>
  </w:footnote>
  <w:footnote w:type="continuationSeparator" w:id="0">
    <w:p w14:paraId="60710F68" w14:textId="77777777" w:rsidR="00D66764" w:rsidRDefault="00D66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9ED395"/>
    <w:multiLevelType w:val="hybridMultilevel"/>
    <w:tmpl w:val="21F87C0E"/>
    <w:lvl w:ilvl="0" w:tplc="CA4E8652">
      <w:start w:val="1"/>
      <w:numFmt w:val="bullet"/>
      <w:lvlText w:val=""/>
      <w:lvlJc w:val="left"/>
      <w:pPr>
        <w:ind w:left="720" w:hanging="360"/>
      </w:pPr>
      <w:rPr>
        <w:rFonts w:ascii="Symbol" w:hAnsi="Symbol" w:hint="default"/>
      </w:rPr>
    </w:lvl>
    <w:lvl w:ilvl="1" w:tplc="721E4C94">
      <w:start w:val="1"/>
      <w:numFmt w:val="bullet"/>
      <w:lvlText w:val="o"/>
      <w:lvlJc w:val="left"/>
      <w:pPr>
        <w:ind w:left="1440" w:hanging="360"/>
      </w:pPr>
      <w:rPr>
        <w:rFonts w:ascii="Courier New" w:hAnsi="Courier New" w:hint="default"/>
      </w:rPr>
    </w:lvl>
    <w:lvl w:ilvl="2" w:tplc="372285E6">
      <w:start w:val="1"/>
      <w:numFmt w:val="bullet"/>
      <w:lvlText w:val=""/>
      <w:lvlJc w:val="left"/>
      <w:pPr>
        <w:ind w:left="2160" w:hanging="360"/>
      </w:pPr>
      <w:rPr>
        <w:rFonts w:ascii="Wingdings" w:hAnsi="Wingdings" w:hint="default"/>
      </w:rPr>
    </w:lvl>
    <w:lvl w:ilvl="3" w:tplc="29CA7308">
      <w:start w:val="1"/>
      <w:numFmt w:val="bullet"/>
      <w:lvlText w:val=""/>
      <w:lvlJc w:val="left"/>
      <w:pPr>
        <w:ind w:left="2880" w:hanging="360"/>
      </w:pPr>
      <w:rPr>
        <w:rFonts w:ascii="Symbol" w:hAnsi="Symbol" w:hint="default"/>
      </w:rPr>
    </w:lvl>
    <w:lvl w:ilvl="4" w:tplc="67A82BF6">
      <w:start w:val="1"/>
      <w:numFmt w:val="bullet"/>
      <w:lvlText w:val="o"/>
      <w:lvlJc w:val="left"/>
      <w:pPr>
        <w:ind w:left="3600" w:hanging="360"/>
      </w:pPr>
      <w:rPr>
        <w:rFonts w:ascii="Courier New" w:hAnsi="Courier New" w:hint="default"/>
      </w:rPr>
    </w:lvl>
    <w:lvl w:ilvl="5" w:tplc="EB0A7582">
      <w:start w:val="1"/>
      <w:numFmt w:val="bullet"/>
      <w:lvlText w:val=""/>
      <w:lvlJc w:val="left"/>
      <w:pPr>
        <w:ind w:left="4320" w:hanging="360"/>
      </w:pPr>
      <w:rPr>
        <w:rFonts w:ascii="Wingdings" w:hAnsi="Wingdings" w:hint="default"/>
      </w:rPr>
    </w:lvl>
    <w:lvl w:ilvl="6" w:tplc="6C268656">
      <w:start w:val="1"/>
      <w:numFmt w:val="bullet"/>
      <w:lvlText w:val=""/>
      <w:lvlJc w:val="left"/>
      <w:pPr>
        <w:ind w:left="5040" w:hanging="360"/>
      </w:pPr>
      <w:rPr>
        <w:rFonts w:ascii="Symbol" w:hAnsi="Symbol" w:hint="default"/>
      </w:rPr>
    </w:lvl>
    <w:lvl w:ilvl="7" w:tplc="2BA028C0">
      <w:start w:val="1"/>
      <w:numFmt w:val="bullet"/>
      <w:lvlText w:val="o"/>
      <w:lvlJc w:val="left"/>
      <w:pPr>
        <w:ind w:left="5760" w:hanging="360"/>
      </w:pPr>
      <w:rPr>
        <w:rFonts w:ascii="Courier New" w:hAnsi="Courier New" w:hint="default"/>
      </w:rPr>
    </w:lvl>
    <w:lvl w:ilvl="8" w:tplc="A824EF36">
      <w:start w:val="1"/>
      <w:numFmt w:val="bullet"/>
      <w:lvlText w:val=""/>
      <w:lvlJc w:val="left"/>
      <w:pPr>
        <w:ind w:left="6480" w:hanging="360"/>
      </w:pPr>
      <w:rPr>
        <w:rFonts w:ascii="Wingdings" w:hAnsi="Wingdings" w:hint="default"/>
      </w:r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3"/>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1"/>
  </w:num>
  <w:num w:numId="19" w16cid:durableId="1164318211">
    <w:abstractNumId w:val="17"/>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5"/>
  </w:num>
  <w:num w:numId="26" w16cid:durableId="839783132">
    <w:abstractNumId w:val="41"/>
  </w:num>
  <w:num w:numId="27" w16cid:durableId="1437097176">
    <w:abstractNumId w:val="44"/>
  </w:num>
  <w:num w:numId="28" w16cid:durableId="65229482">
    <w:abstractNumId w:val="18"/>
  </w:num>
  <w:num w:numId="29" w16cid:durableId="1994405964">
    <w:abstractNumId w:val="50"/>
  </w:num>
  <w:num w:numId="30" w16cid:durableId="204104128">
    <w:abstractNumId w:val="10"/>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4"/>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6"/>
  </w:num>
  <w:num w:numId="56" w16cid:durableId="955989919">
    <w:abstractNumId w:val="30"/>
  </w:num>
  <w:num w:numId="57" w16cid:durableId="877471930">
    <w:abstractNumId w:val="12"/>
  </w:num>
  <w:num w:numId="58" w16cid:durableId="1543979396">
    <w:abstractNumId w:val="48"/>
  </w:num>
  <w:num w:numId="59" w16cid:durableId="487093965">
    <w:abstractNumId w:val="20"/>
  </w:num>
  <w:num w:numId="60" w16cid:durableId="790978121">
    <w:abstractNumId w:val="19"/>
  </w:num>
  <w:num w:numId="61" w16cid:durableId="1293485045">
    <w:abstractNumId w:val="6"/>
  </w:num>
  <w:num w:numId="62" w16cid:durableId="435633614">
    <w:abstractNumId w:val="27"/>
  </w:num>
  <w:num w:numId="63" w16cid:durableId="1384671591">
    <w:abstractNumId w:val="9"/>
  </w:num>
  <w:num w:numId="64" w16cid:durableId="1276214435">
    <w:abstractNumId w:val="36"/>
  </w:num>
  <w:num w:numId="65" w16cid:durableId="1684237366">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58FC"/>
    <w:rsid w:val="00011822"/>
    <w:rsid w:val="00012AED"/>
    <w:rsid w:val="000146D4"/>
    <w:rsid w:val="00020E2E"/>
    <w:rsid w:val="00027D1C"/>
    <w:rsid w:val="00034832"/>
    <w:rsid w:val="0003513A"/>
    <w:rsid w:val="00040934"/>
    <w:rsid w:val="00042D64"/>
    <w:rsid w:val="0005752D"/>
    <w:rsid w:val="000610D9"/>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17B0"/>
    <w:rsid w:val="001123E2"/>
    <w:rsid w:val="001130F5"/>
    <w:rsid w:val="0011431B"/>
    <w:rsid w:val="0013118F"/>
    <w:rsid w:val="001379E4"/>
    <w:rsid w:val="001406BA"/>
    <w:rsid w:val="00140AD8"/>
    <w:rsid w:val="00141F35"/>
    <w:rsid w:val="00142DFA"/>
    <w:rsid w:val="0015126B"/>
    <w:rsid w:val="00152DDE"/>
    <w:rsid w:val="00157129"/>
    <w:rsid w:val="001658B8"/>
    <w:rsid w:val="00165E71"/>
    <w:rsid w:val="001830E3"/>
    <w:rsid w:val="00191291"/>
    <w:rsid w:val="001920A7"/>
    <w:rsid w:val="00192F18"/>
    <w:rsid w:val="00193B3E"/>
    <w:rsid w:val="001B1255"/>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328D"/>
    <w:rsid w:val="00254692"/>
    <w:rsid w:val="00254A52"/>
    <w:rsid w:val="002572B7"/>
    <w:rsid w:val="00262A4A"/>
    <w:rsid w:val="002661AE"/>
    <w:rsid w:val="00267759"/>
    <w:rsid w:val="0027131C"/>
    <w:rsid w:val="002808DB"/>
    <w:rsid w:val="00280C6B"/>
    <w:rsid w:val="00287115"/>
    <w:rsid w:val="002925FD"/>
    <w:rsid w:val="00292BE6"/>
    <w:rsid w:val="002A0C17"/>
    <w:rsid w:val="002A33FC"/>
    <w:rsid w:val="002A73AB"/>
    <w:rsid w:val="002B119F"/>
    <w:rsid w:val="002B39C4"/>
    <w:rsid w:val="002B6F85"/>
    <w:rsid w:val="002B7EE1"/>
    <w:rsid w:val="002C2447"/>
    <w:rsid w:val="002C7A95"/>
    <w:rsid w:val="002D3109"/>
    <w:rsid w:val="002D62CD"/>
    <w:rsid w:val="002E2603"/>
    <w:rsid w:val="002E3E80"/>
    <w:rsid w:val="002E4C52"/>
    <w:rsid w:val="002F163B"/>
    <w:rsid w:val="002F6D70"/>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3892"/>
    <w:rsid w:val="003A502F"/>
    <w:rsid w:val="003A51DE"/>
    <w:rsid w:val="003A6AD3"/>
    <w:rsid w:val="003B0437"/>
    <w:rsid w:val="003B2A29"/>
    <w:rsid w:val="003B51DD"/>
    <w:rsid w:val="003B5753"/>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52EC"/>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A757F"/>
    <w:rsid w:val="004B0DD6"/>
    <w:rsid w:val="004B1EE0"/>
    <w:rsid w:val="004B6367"/>
    <w:rsid w:val="004C0CA0"/>
    <w:rsid w:val="004C3B30"/>
    <w:rsid w:val="004C59E0"/>
    <w:rsid w:val="004C5E5E"/>
    <w:rsid w:val="004D1DE7"/>
    <w:rsid w:val="004E50BA"/>
    <w:rsid w:val="004E792B"/>
    <w:rsid w:val="004F21A3"/>
    <w:rsid w:val="004F2D60"/>
    <w:rsid w:val="00500D1E"/>
    <w:rsid w:val="00501F9B"/>
    <w:rsid w:val="0053076C"/>
    <w:rsid w:val="00531F66"/>
    <w:rsid w:val="0053243D"/>
    <w:rsid w:val="00537DF4"/>
    <w:rsid w:val="00545C60"/>
    <w:rsid w:val="00546722"/>
    <w:rsid w:val="005515FF"/>
    <w:rsid w:val="00551C65"/>
    <w:rsid w:val="0055406F"/>
    <w:rsid w:val="005552A2"/>
    <w:rsid w:val="005554A5"/>
    <w:rsid w:val="005732C0"/>
    <w:rsid w:val="0058167B"/>
    <w:rsid w:val="005952AF"/>
    <w:rsid w:val="005A0D0B"/>
    <w:rsid w:val="005A3E33"/>
    <w:rsid w:val="005A4C62"/>
    <w:rsid w:val="005A7F87"/>
    <w:rsid w:val="005B1DAD"/>
    <w:rsid w:val="005B6439"/>
    <w:rsid w:val="005C3D9D"/>
    <w:rsid w:val="005D54EE"/>
    <w:rsid w:val="005D598E"/>
    <w:rsid w:val="005E0F38"/>
    <w:rsid w:val="005E48A6"/>
    <w:rsid w:val="005E7DBA"/>
    <w:rsid w:val="005F2A18"/>
    <w:rsid w:val="005F316E"/>
    <w:rsid w:val="006001BC"/>
    <w:rsid w:val="00601925"/>
    <w:rsid w:val="006071B3"/>
    <w:rsid w:val="006166F0"/>
    <w:rsid w:val="006327A6"/>
    <w:rsid w:val="00647FE6"/>
    <w:rsid w:val="006731CF"/>
    <w:rsid w:val="00677014"/>
    <w:rsid w:val="00682714"/>
    <w:rsid w:val="00684792"/>
    <w:rsid w:val="00692EA0"/>
    <w:rsid w:val="00693091"/>
    <w:rsid w:val="006961AB"/>
    <w:rsid w:val="00697FC7"/>
    <w:rsid w:val="006A201F"/>
    <w:rsid w:val="006B32D8"/>
    <w:rsid w:val="006B4294"/>
    <w:rsid w:val="006B7B97"/>
    <w:rsid w:val="006B7C17"/>
    <w:rsid w:val="006D297E"/>
    <w:rsid w:val="006D614B"/>
    <w:rsid w:val="006D634C"/>
    <w:rsid w:val="006E0E80"/>
    <w:rsid w:val="006E5DD6"/>
    <w:rsid w:val="006F1586"/>
    <w:rsid w:val="006F1A94"/>
    <w:rsid w:val="006F6872"/>
    <w:rsid w:val="007111BF"/>
    <w:rsid w:val="00713BB3"/>
    <w:rsid w:val="007149EA"/>
    <w:rsid w:val="00733800"/>
    <w:rsid w:val="00742BF6"/>
    <w:rsid w:val="00753198"/>
    <w:rsid w:val="00754510"/>
    <w:rsid w:val="0075768F"/>
    <w:rsid w:val="00760412"/>
    <w:rsid w:val="00762830"/>
    <w:rsid w:val="00764110"/>
    <w:rsid w:val="00766F9C"/>
    <w:rsid w:val="00776E97"/>
    <w:rsid w:val="007A6329"/>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60A12"/>
    <w:rsid w:val="00863C44"/>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E4D65"/>
    <w:rsid w:val="008F3297"/>
    <w:rsid w:val="00900D4B"/>
    <w:rsid w:val="0090110E"/>
    <w:rsid w:val="00901694"/>
    <w:rsid w:val="009043E4"/>
    <w:rsid w:val="00904955"/>
    <w:rsid w:val="00905228"/>
    <w:rsid w:val="009073DB"/>
    <w:rsid w:val="00934A60"/>
    <w:rsid w:val="0094536C"/>
    <w:rsid w:val="009562C9"/>
    <w:rsid w:val="00957DEB"/>
    <w:rsid w:val="00961F2F"/>
    <w:rsid w:val="00965CB5"/>
    <w:rsid w:val="00972789"/>
    <w:rsid w:val="009739DD"/>
    <w:rsid w:val="00975A43"/>
    <w:rsid w:val="00983521"/>
    <w:rsid w:val="00984517"/>
    <w:rsid w:val="00986F61"/>
    <w:rsid w:val="009874EE"/>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5E5C"/>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0CD3"/>
    <w:rsid w:val="00B972FC"/>
    <w:rsid w:val="00BA0BA5"/>
    <w:rsid w:val="00BB6809"/>
    <w:rsid w:val="00BC2066"/>
    <w:rsid w:val="00BC4D26"/>
    <w:rsid w:val="00BD07BA"/>
    <w:rsid w:val="00BD19FC"/>
    <w:rsid w:val="00BD1B78"/>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C0054"/>
    <w:rsid w:val="00CC2FA6"/>
    <w:rsid w:val="00CC35AD"/>
    <w:rsid w:val="00CC3A8F"/>
    <w:rsid w:val="00CD09A2"/>
    <w:rsid w:val="00CD2FFE"/>
    <w:rsid w:val="00CE1264"/>
    <w:rsid w:val="00CE784B"/>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6691"/>
    <w:rsid w:val="00D57C33"/>
    <w:rsid w:val="00D66764"/>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46BEE"/>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EF7CEA"/>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867D4"/>
    <w:rsid w:val="00FA5B7E"/>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BD1B78"/>
    <w:rPr>
      <w:rFonts w:asciiTheme="minorHAnsi" w:hAnsiTheme="minorHAnsi"/>
    </w:rPr>
  </w:style>
  <w:style w:type="character" w:customStyle="1" w:styleId="normaltextrun">
    <w:name w:val="normaltextrun"/>
    <w:basedOn w:val="DefaultParagraphFont"/>
    <w:rsid w:val="00BC4D26"/>
  </w:style>
  <w:style w:type="character" w:customStyle="1" w:styleId="scxw231737677">
    <w:name w:val="scxw231737677"/>
    <w:basedOn w:val="DefaultParagraphFont"/>
    <w:rsid w:val="00BC4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3591</Words>
  <Characters>18811</Characters>
  <Application>Microsoft Office Word</Application>
  <DocSecurity>0</DocSecurity>
  <Lines>156</Lines>
  <Paragraphs>44</Paragraphs>
  <ScaleCrop>false</ScaleCrop>
  <Manager/>
  <Company/>
  <LinksUpToDate>false</LinksUpToDate>
  <CharactersWithSpaces>22358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2023-06-07T08:09:00Z</dcterms:created>
  <dcterms:modified xsi:type="dcterms:W3CDTF">2023-08-29T08:20:00Z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